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7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5"/>
        <w:gridCol w:w="4320"/>
        <w:gridCol w:w="3218"/>
      </w:tblGrid>
      <w:tr>
        <w:trPr>
          <w:trHeight w:val="914" w:hRule="atLeast"/>
        </w:trPr>
        <w:tc>
          <w:tcPr>
            <w:tcW w:w="10763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286"/>
              <w:ind w:left="16"/>
              <w:jc w:val="center"/>
              <w:rPr>
                <w:rFonts w:ascii="Arial" w:hAnsi="Arial"/>
                <w:b/>
                <w:sz w:val="27"/>
              </w:rPr>
            </w:pPr>
            <w:r>
              <w:rPr>
                <w:rFonts w:ascii="Arial" w:hAnsi="Arial"/>
                <w:b/>
                <w:sz w:val="27"/>
              </w:rPr>
              <w:t>PAUTA</w:t>
            </w:r>
            <w:r>
              <w:rPr>
                <w:rFonts w:ascii="Arial" w:hAnsi="Arial"/>
                <w:b/>
                <w:spacing w:val="-16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DA</w:t>
            </w:r>
            <w:r>
              <w:rPr>
                <w:rFonts w:ascii="Arial" w:hAnsi="Arial"/>
                <w:b/>
                <w:spacing w:val="-1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12ª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SESSÃO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ORDINÁRIA</w:t>
            </w:r>
            <w:r>
              <w:rPr>
                <w:rFonts w:ascii="Arial" w:hAnsi="Arial"/>
                <w:b/>
                <w:spacing w:val="-1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1º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PERÍODO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DE</w:t>
            </w:r>
            <w:r>
              <w:rPr>
                <w:rFonts w:ascii="Arial" w:hAnsi="Arial"/>
                <w:b/>
                <w:spacing w:val="-4"/>
                <w:sz w:val="27"/>
              </w:rPr>
              <w:t> 2025</w:t>
            </w:r>
          </w:p>
        </w:tc>
      </w:tr>
      <w:tr>
        <w:trPr>
          <w:trHeight w:val="1109" w:hRule="atLeast"/>
        </w:trPr>
        <w:tc>
          <w:tcPr>
            <w:tcW w:w="3225" w:type="dxa"/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DATA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01/04/2025</w:t>
            </w:r>
          </w:p>
        </w:tc>
        <w:tc>
          <w:tcPr>
            <w:tcW w:w="4320" w:type="dxa"/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HORÁRIO</w:t>
            </w:r>
            <w:r>
              <w:rPr>
                <w:rFonts w:ascii="Arial" w:hAnsi="Arial"/>
                <w:b/>
                <w:spacing w:val="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6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09h</w:t>
            </w:r>
          </w:p>
        </w:tc>
        <w:tc>
          <w:tcPr>
            <w:tcW w:w="321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LOCAL</w:t>
            </w:r>
            <w:r>
              <w:rPr>
                <w:rFonts w:ascii="Arial" w:hAnsi="Arial"/>
                <w:b/>
                <w:spacing w:val="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3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PLÉNARIO</w:t>
            </w:r>
          </w:p>
        </w:tc>
      </w:tr>
    </w:tbl>
    <w:p>
      <w:pPr>
        <w:pStyle w:val="BodyText"/>
        <w:spacing w:before="72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6450"/>
        <w:gridCol w:w="2153"/>
      </w:tblGrid>
      <w:tr>
        <w:trPr>
          <w:trHeight w:val="614" w:hRule="atLeast"/>
        </w:trPr>
        <w:tc>
          <w:tcPr>
            <w:tcW w:w="10763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6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pacing w:val="-4"/>
                <w:sz w:val="27"/>
              </w:rPr>
              <w:t>ATAS</w:t>
            </w:r>
          </w:p>
        </w:tc>
      </w:tr>
      <w:tr>
        <w:trPr>
          <w:trHeight w:val="554" w:hRule="atLeast"/>
        </w:trPr>
        <w:tc>
          <w:tcPr>
            <w:tcW w:w="2160" w:type="dxa"/>
          </w:tcPr>
          <w:p>
            <w:pPr>
              <w:pStyle w:val="TableParagraph"/>
              <w:spacing w:before="153"/>
              <w:ind w:left="67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TÍTULO</w:t>
            </w:r>
          </w:p>
        </w:tc>
        <w:tc>
          <w:tcPr>
            <w:tcW w:w="6450" w:type="dxa"/>
          </w:tcPr>
          <w:p>
            <w:pPr>
              <w:pStyle w:val="TableParagraph"/>
              <w:spacing w:before="153"/>
              <w:ind w:left="1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RESUMO</w:t>
            </w:r>
          </w:p>
        </w:tc>
        <w:tc>
          <w:tcPr>
            <w:tcW w:w="215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3"/>
              <w:ind w:left="58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DESTINO</w:t>
            </w:r>
          </w:p>
        </w:tc>
      </w:tr>
      <w:tr>
        <w:trPr>
          <w:trHeight w:val="1319" w:hRule="atLeast"/>
        </w:trPr>
        <w:tc>
          <w:tcPr>
            <w:tcW w:w="2160" w:type="dxa"/>
          </w:tcPr>
          <w:p>
            <w:pPr>
              <w:pStyle w:val="TableParagraph"/>
              <w:spacing w:line="242" w:lineRule="auto" w:before="153"/>
              <w:ind w:left="207" w:right="196" w:hanging="1"/>
              <w:jc w:val="center"/>
              <w:rPr>
                <w:sz w:val="22"/>
              </w:rPr>
            </w:pPr>
            <w:hyperlink r:id="rId7">
              <w:r>
                <w:rPr>
                  <w:sz w:val="22"/>
                  <w:u w:val="single"/>
                </w:rPr>
                <w:t>Ata da 11ª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z w:val="22"/>
                  <w:u w:val="single"/>
                </w:rPr>
                <w:t>Sessão </w:t>
              </w:r>
              <w:r>
                <w:rPr>
                  <w:sz w:val="22"/>
                  <w:u w:val="single"/>
                </w:rPr>
                <w:t>Ordinária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z w:val="22"/>
                  <w:u w:val="single"/>
                </w:rPr>
                <w:t>do 1º Período de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pacing w:val="-4"/>
                  <w:sz w:val="22"/>
                  <w:u w:val="single"/>
                </w:rPr>
                <w:t>2025</w:t>
              </w:r>
            </w:hyperlink>
          </w:p>
        </w:tc>
        <w:tc>
          <w:tcPr>
            <w:tcW w:w="6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7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51"/>
              <w:rPr>
                <w:sz w:val="22"/>
              </w:rPr>
            </w:pP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realizada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27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março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  <w:tc>
          <w:tcPr>
            <w:tcW w:w="215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795" w:right="142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p>
      <w:pPr>
        <w:pStyle w:val="BodyText"/>
        <w:spacing w:before="73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1620"/>
        <w:gridCol w:w="5955"/>
        <w:gridCol w:w="1598"/>
      </w:tblGrid>
      <w:tr>
        <w:trPr>
          <w:trHeight w:val="614" w:hRule="atLeast"/>
        </w:trPr>
        <w:tc>
          <w:tcPr>
            <w:tcW w:w="10763" w:type="dxa"/>
            <w:gridSpan w:val="4"/>
            <w:tcBorders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6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z w:val="27"/>
              </w:rPr>
              <w:t>ORDEM DO </w:t>
            </w:r>
            <w:r>
              <w:rPr>
                <w:rFonts w:ascii="Arial"/>
                <w:b/>
                <w:spacing w:val="-5"/>
                <w:sz w:val="27"/>
              </w:rPr>
              <w:t>DIA</w:t>
            </w:r>
          </w:p>
        </w:tc>
      </w:tr>
      <w:tr>
        <w:trPr>
          <w:trHeight w:val="554" w:hRule="atLeast"/>
        </w:trPr>
        <w:tc>
          <w:tcPr>
            <w:tcW w:w="1590" w:type="dxa"/>
          </w:tcPr>
          <w:p>
            <w:pPr>
              <w:pStyle w:val="TableParagraph"/>
              <w:spacing w:before="153"/>
              <w:ind w:left="38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TÍTULO</w:t>
            </w:r>
          </w:p>
        </w:tc>
        <w:tc>
          <w:tcPr>
            <w:tcW w:w="1620" w:type="dxa"/>
          </w:tcPr>
          <w:p>
            <w:pPr>
              <w:pStyle w:val="TableParagraph"/>
              <w:spacing w:before="153"/>
              <w:ind w:left="29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AUTORIA</w:t>
            </w:r>
          </w:p>
        </w:tc>
        <w:tc>
          <w:tcPr>
            <w:tcW w:w="5955" w:type="dxa"/>
          </w:tcPr>
          <w:p>
            <w:pPr>
              <w:pStyle w:val="TableParagraph"/>
              <w:spacing w:before="153"/>
              <w:ind w:left="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RESUMO</w:t>
            </w:r>
          </w:p>
        </w:tc>
        <w:tc>
          <w:tcPr>
            <w:tcW w:w="15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3"/>
              <w:ind w:left="29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DESTINO</w:t>
            </w:r>
          </w:p>
        </w:tc>
      </w:tr>
      <w:tr>
        <w:trPr>
          <w:trHeight w:val="5654" w:hRule="atLeast"/>
        </w:trPr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19" w:right="205"/>
              <w:jc w:val="center"/>
              <w:rPr>
                <w:sz w:val="22"/>
              </w:rPr>
            </w:pPr>
            <w:hyperlink r:id="rId8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8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8">
              <w:r>
                <w:rPr>
                  <w:spacing w:val="-2"/>
                  <w:sz w:val="22"/>
                  <w:u w:val="single"/>
                </w:rPr>
                <w:t>042/2025</w:t>
              </w:r>
            </w:hyperlink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13" w:right="197"/>
              <w:jc w:val="center"/>
              <w:rPr>
                <w:sz w:val="22"/>
              </w:rPr>
            </w:pPr>
            <w:r>
              <w:rPr>
                <w:sz w:val="22"/>
              </w:rPr>
              <w:t>José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Eraldo de Jesus </w:t>
            </w:r>
            <w:r>
              <w:rPr>
                <w:spacing w:val="-2"/>
                <w:sz w:val="22"/>
              </w:rPr>
              <w:t>Santana</w:t>
            </w:r>
          </w:p>
        </w:tc>
        <w:tc>
          <w:tcPr>
            <w:tcW w:w="5955" w:type="dxa"/>
          </w:tcPr>
          <w:p>
            <w:pPr>
              <w:pStyle w:val="TableParagraph"/>
              <w:spacing w:before="153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76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65"/>
                <w:w w:val="150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518" w:val="left" w:leader="none"/>
                <w:tab w:pos="5615" w:val="left" w:leader="none"/>
              </w:tabs>
              <w:spacing w:line="242" w:lineRule="auto" w:before="2"/>
              <w:ind w:left="159" w:right="14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42/2025.</w:t>
              <w:tab/>
            </w:r>
            <w:r>
              <w:rPr>
                <w:spacing w:val="-10"/>
                <w:sz w:val="22"/>
              </w:rPr>
              <w:t>O </w:t>
            </w:r>
            <w:r>
              <w:rPr>
                <w:sz w:val="22"/>
              </w:rPr>
              <w:t>VEREADOR DA CÂMARA MUNICIPAL DE ITABAIANINHA/SE,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Interno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desta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Casa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Legislativa,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respeitando o trâmite previsto na citada regulamentação, vem à presença de Vossa Excelência, propor a presente INDICAÇÃO, sugerindo medidas executivas ao Prefeito Municipal e Secretária Municipal de Obras, Transporte e Serviços Públicos, que em conjunto, demonstrando costumeira sensibilidade de pessoas públicas,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promovam NO POVOADO MONTAVÃO: A PERFURAÇÃO DE UM POÇO ARTESIANO OU INSTALAÇÃO DE ÁGUA; CONCLUSÃO DE SANEAMENTO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PAVIMENTAÇÃO.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39"/>
                <w:sz w:val="22"/>
              </w:rPr>
              <w:t> </w:t>
            </w:r>
            <w:r>
              <w:rPr>
                <w:spacing w:val="-2"/>
                <w:sz w:val="22"/>
              </w:rPr>
              <w:t>SANEAMENTO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DA TRAVESSA, neste município. Sala das Sessões </w:t>
            </w:r>
            <w:r>
              <w:rPr>
                <w:sz w:val="22"/>
              </w:rPr>
              <w:t>da Câmara Municipal de Itabaianinha-SE, 27 de janeiro de </w:t>
            </w:r>
            <w:r>
              <w:rPr>
                <w:spacing w:val="-2"/>
                <w:sz w:val="22"/>
              </w:rPr>
              <w:t>2025.</w:t>
            </w: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5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José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Eraldo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Jesus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Santana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159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511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3300" w:hRule="atLeast"/>
        </w:trPr>
        <w:tc>
          <w:tcPr>
            <w:tcW w:w="1590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53"/>
              <w:ind w:left="219" w:right="205"/>
              <w:jc w:val="center"/>
              <w:rPr>
                <w:sz w:val="22"/>
              </w:rPr>
            </w:pPr>
            <w:hyperlink r:id="rId9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9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9">
              <w:r>
                <w:rPr>
                  <w:spacing w:val="-2"/>
                  <w:sz w:val="22"/>
                  <w:u w:val="single"/>
                </w:rPr>
                <w:t>091/2025</w:t>
              </w:r>
            </w:hyperlink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53"/>
              <w:ind w:left="213" w:right="19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Josefa </w:t>
            </w:r>
            <w:r>
              <w:rPr>
                <w:sz w:val="22"/>
              </w:rPr>
              <w:t>Pinheiro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Jesus</w:t>
            </w:r>
          </w:p>
        </w:tc>
        <w:tc>
          <w:tcPr>
            <w:tcW w:w="5955" w:type="dxa"/>
            <w:tcBorders>
              <w:bottom w:val="nil"/>
            </w:tcBorders>
          </w:tcPr>
          <w:p>
            <w:pPr>
              <w:pStyle w:val="TableParagraph"/>
              <w:spacing w:before="153"/>
              <w:ind w:left="294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54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75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534" w:val="left" w:leader="none"/>
                <w:tab w:pos="5640" w:val="left" w:leader="none"/>
              </w:tabs>
              <w:spacing w:line="242" w:lineRule="auto" w:before="2"/>
              <w:ind w:left="159" w:right="14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91/2025.</w:t>
              <w:tab/>
            </w:r>
            <w:r>
              <w:rPr>
                <w:spacing w:val="-10"/>
                <w:sz w:val="22"/>
              </w:rPr>
              <w:t>A </w:t>
            </w:r>
            <w:r>
              <w:rPr>
                <w:sz w:val="22"/>
              </w:rPr>
              <w:t>VEREADORA DA CÂMARA MUNICIPAL DE ITABAIANINHA/SE,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Interno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desta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Casa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Legislativa,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respeitando o trâmite previsto na citada regulamentação, vem à presença de Vossa Excelência, propor a presente INDICAÇÃO, sugerindo medidas executivas ao Prefeito Municipal e Secretaria Municipal de Obras, Transportes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e Serviços Públicos, que em conjunto, demonstrando costumeira</w:t>
            </w:r>
            <w:r>
              <w:rPr>
                <w:spacing w:val="72"/>
                <w:w w:val="150"/>
                <w:sz w:val="22"/>
              </w:rPr>
              <w:t>  </w:t>
            </w:r>
            <w:r>
              <w:rPr>
                <w:sz w:val="22"/>
              </w:rPr>
              <w:t>sensibilidade</w:t>
            </w:r>
            <w:r>
              <w:rPr>
                <w:spacing w:val="73"/>
                <w:w w:val="150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73"/>
                <w:w w:val="150"/>
                <w:sz w:val="22"/>
              </w:rPr>
              <w:t>  </w:t>
            </w:r>
            <w:r>
              <w:rPr>
                <w:sz w:val="22"/>
              </w:rPr>
              <w:t>pessoas</w:t>
            </w:r>
            <w:r>
              <w:rPr>
                <w:spacing w:val="73"/>
                <w:w w:val="150"/>
                <w:sz w:val="22"/>
              </w:rPr>
              <w:t>  </w:t>
            </w:r>
            <w:r>
              <w:rPr>
                <w:spacing w:val="-2"/>
                <w:sz w:val="22"/>
              </w:rPr>
              <w:t>públicas,</w:t>
            </w:r>
          </w:p>
        </w:tc>
        <w:tc>
          <w:tcPr>
            <w:tcW w:w="1598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42" w:lineRule="auto" w:before="153"/>
              <w:ind w:left="511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p>
      <w:pPr>
        <w:pStyle w:val="TableParagraph"/>
        <w:spacing w:after="0" w:line="242" w:lineRule="auto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40" w:bottom="460" w:left="566" w:right="425"/>
          <w:pgNumType w:start="1"/>
        </w:sect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1620"/>
        <w:gridCol w:w="5955"/>
        <w:gridCol w:w="1598"/>
      </w:tblGrid>
      <w:tr>
        <w:trPr>
          <w:trHeight w:val="1680" w:hRule="atLeast"/>
        </w:trPr>
        <w:tc>
          <w:tcPr>
            <w:tcW w:w="15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955" w:type="dxa"/>
            <w:tcBorders>
              <w:top w:val="nil"/>
            </w:tcBorders>
          </w:tcPr>
          <w:p>
            <w:pPr>
              <w:pStyle w:val="TableParagraph"/>
              <w:spacing w:line="242" w:lineRule="auto" w:before="3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promovam a DRENAGEM e CONSTRUÇÃO de </w:t>
            </w:r>
            <w:r>
              <w:rPr>
                <w:sz w:val="22"/>
              </w:rPr>
              <w:t>PONTE no Riacho do Salgado no POVOADO FUNDÃO, neste município. Sala das Sessões da Câmara Municipal de Itabaianinha-SE,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29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janeiro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2025.</w:t>
            </w:r>
          </w:p>
          <w:p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6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Josefa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Pinheiro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Jesus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Vereadora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Autora</w:t>
            </w:r>
          </w:p>
        </w:tc>
        <w:tc>
          <w:tcPr>
            <w:tcW w:w="1598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99" w:hRule="atLeast"/>
        </w:trPr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19" w:right="205"/>
              <w:jc w:val="center"/>
              <w:rPr>
                <w:sz w:val="22"/>
              </w:rPr>
            </w:pPr>
            <w:hyperlink r:id="rId10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0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0">
              <w:r>
                <w:rPr>
                  <w:spacing w:val="-2"/>
                  <w:sz w:val="22"/>
                  <w:u w:val="single"/>
                </w:rPr>
                <w:t>104/2025</w:t>
              </w:r>
            </w:hyperlink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13" w:right="19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Gláucia Alves Martins</w:t>
            </w:r>
          </w:p>
        </w:tc>
        <w:tc>
          <w:tcPr>
            <w:tcW w:w="5955" w:type="dxa"/>
          </w:tcPr>
          <w:p>
            <w:pPr>
              <w:pStyle w:val="TableParagraph"/>
              <w:spacing w:before="153"/>
              <w:ind w:left="294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54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75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481" w:val="left" w:leader="none"/>
                <w:tab w:pos="5640" w:val="left" w:leader="none"/>
              </w:tabs>
              <w:spacing w:line="242" w:lineRule="auto" w:before="2"/>
              <w:ind w:left="159" w:right="14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104/2025.</w:t>
              <w:tab/>
            </w:r>
            <w:r>
              <w:rPr>
                <w:spacing w:val="-12"/>
                <w:sz w:val="22"/>
              </w:rPr>
              <w:t>A </w:t>
            </w:r>
            <w:r>
              <w:rPr>
                <w:sz w:val="22"/>
              </w:rPr>
              <w:t>VEREADORA DA CÂMARA MUNICIPAL DE ITABAIANINHA/SE,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Interno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desta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Casa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Legislativa,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respeitando o trâmite previsto na citada regulamentação, vem à presença de Vossa Excelência, propor a presente INDICAÇÃO, sugerindo medidas executivas ao Prefeito Municipal, Secretário Municipal de Desenvolvimento Agropecuário e Meio Ambiente e Obras, Transportes e Serviços Públicos que em conjunto, demonstrando costumeira sensibilidade de pessoas públicas,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promovam a Reforma e ampliação do local em que a veterinária da municipal atende, situado na Praça Orlando Ferreira Alves, neste município. Sala das Sessões da Câmara Municipal de Itabaianinha-SE, 14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>    </w:t>
            </w:r>
            <w:r>
              <w:rPr>
                <w:sz w:val="22"/>
              </w:rPr>
              <w:t>fevereiro</w:t>
            </w:r>
            <w:r>
              <w:rPr>
                <w:spacing w:val="80"/>
                <w:sz w:val="22"/>
              </w:rPr>
              <w:t>   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80"/>
                <w:w w:val="150"/>
                <w:sz w:val="22"/>
              </w:rPr>
              <w:t>    </w:t>
            </w:r>
            <w:r>
              <w:rPr>
                <w:sz w:val="22"/>
              </w:rPr>
              <w:t>2025.</w:t>
            </w:r>
          </w:p>
          <w:p>
            <w:pPr>
              <w:pStyle w:val="TableParagraph"/>
              <w:spacing w:before="5" w:after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7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Glaucia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Alves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Martins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Vereadora</w:t>
            </w:r>
            <w:r>
              <w:rPr>
                <w:spacing w:val="-2"/>
                <w:sz w:val="22"/>
              </w:rPr>
              <w:t> Autora</w:t>
            </w:r>
          </w:p>
        </w:tc>
        <w:tc>
          <w:tcPr>
            <w:tcW w:w="159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511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4634" w:hRule="atLeast"/>
        </w:trPr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219" w:right="205"/>
              <w:jc w:val="center"/>
              <w:rPr>
                <w:sz w:val="22"/>
              </w:rPr>
            </w:pPr>
            <w:hyperlink r:id="rId11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1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1">
              <w:r>
                <w:rPr>
                  <w:spacing w:val="-2"/>
                  <w:sz w:val="22"/>
                  <w:u w:val="single"/>
                </w:rPr>
                <w:t>112/2025</w:t>
              </w:r>
            </w:hyperlink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334" w:right="305" w:hanging="13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Geobaldo </w:t>
            </w:r>
            <w:r>
              <w:rPr>
                <w:sz w:val="22"/>
              </w:rPr>
              <w:t>Lima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Dos </w:t>
            </w:r>
            <w:r>
              <w:rPr>
                <w:spacing w:val="-2"/>
                <w:sz w:val="22"/>
              </w:rPr>
              <w:t>Santos</w:t>
            </w:r>
          </w:p>
        </w:tc>
        <w:tc>
          <w:tcPr>
            <w:tcW w:w="5955" w:type="dxa"/>
          </w:tcPr>
          <w:p>
            <w:pPr>
              <w:pStyle w:val="TableParagraph"/>
              <w:spacing w:before="153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76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65"/>
                <w:w w:val="150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473" w:val="left" w:leader="none"/>
                <w:tab w:pos="5615" w:val="left" w:leader="none"/>
              </w:tabs>
              <w:spacing w:line="242" w:lineRule="auto" w:before="2"/>
              <w:ind w:left="159" w:right="14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112/2025.</w:t>
              <w:tab/>
            </w:r>
            <w:r>
              <w:rPr>
                <w:spacing w:val="-10"/>
                <w:sz w:val="22"/>
              </w:rPr>
              <w:t>O </w:t>
            </w:r>
            <w:r>
              <w:rPr>
                <w:sz w:val="22"/>
              </w:rPr>
              <w:t>VEREADOR DA CÂMARA MUNICIPAL DE ITABAIANINHA/SE,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Interno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desta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Casa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Legislativa,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respeitando o trâmite previsto na citada regulamentação, vem à presença de Vossa Excelência, propor a presente INDICAÇÃO, sugerindo medidas executivas ao Prefeito Municipal e Secretario Municipal de Saúde, que em conjunto, demonstrando costumeira sensibilidade de pessoas públicas, promova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 CONSTRUÇÃO DE UM POSTO</w:t>
            </w:r>
            <w:r>
              <w:rPr>
                <w:spacing w:val="25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26"/>
                <w:sz w:val="22"/>
              </w:rPr>
              <w:t>  </w:t>
            </w:r>
            <w:r>
              <w:rPr>
                <w:sz w:val="22"/>
              </w:rPr>
              <w:t>SAÚDE</w:t>
            </w:r>
            <w:r>
              <w:rPr>
                <w:spacing w:val="26"/>
                <w:sz w:val="22"/>
              </w:rPr>
              <w:t>  </w:t>
            </w:r>
            <w:r>
              <w:rPr>
                <w:sz w:val="22"/>
              </w:rPr>
              <w:t>NO</w:t>
            </w:r>
            <w:r>
              <w:rPr>
                <w:spacing w:val="26"/>
                <w:sz w:val="22"/>
              </w:rPr>
              <w:t>  </w:t>
            </w:r>
            <w:r>
              <w:rPr>
                <w:sz w:val="22"/>
              </w:rPr>
              <w:t>BAIRRO</w:t>
            </w:r>
            <w:r>
              <w:rPr>
                <w:spacing w:val="70"/>
                <w:w w:val="150"/>
                <w:sz w:val="22"/>
              </w:rPr>
              <w:t> </w:t>
            </w:r>
            <w:r>
              <w:rPr>
                <w:sz w:val="22"/>
              </w:rPr>
              <w:t>AVENIDA,</w:t>
            </w:r>
            <w:r>
              <w:rPr>
                <w:spacing w:val="26"/>
                <w:sz w:val="22"/>
              </w:rPr>
              <w:t>  </w:t>
            </w:r>
            <w:r>
              <w:rPr>
                <w:spacing w:val="-2"/>
                <w:sz w:val="22"/>
              </w:rPr>
              <w:t>neste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município. Sala das Sessões da Câmara Municipal </w:t>
            </w:r>
            <w:r>
              <w:rPr>
                <w:sz w:val="22"/>
              </w:rPr>
              <w:t>de Itabaianinha-SE,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27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fevereiro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2025.</w:t>
            </w: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8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Geobaldo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Lima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Santos.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159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511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3945" w:hRule="atLeast"/>
        </w:trPr>
        <w:tc>
          <w:tcPr>
            <w:tcW w:w="1590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53"/>
              <w:ind w:left="219" w:right="205"/>
              <w:jc w:val="center"/>
              <w:rPr>
                <w:sz w:val="22"/>
              </w:rPr>
            </w:pPr>
            <w:hyperlink r:id="rId12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2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2">
              <w:r>
                <w:rPr>
                  <w:spacing w:val="-2"/>
                  <w:sz w:val="22"/>
                  <w:u w:val="single"/>
                </w:rPr>
                <w:t>127/2025</w:t>
              </w:r>
            </w:hyperlink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53"/>
              <w:ind w:left="213" w:right="19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Sandro </w:t>
            </w:r>
            <w:r>
              <w:rPr>
                <w:sz w:val="22"/>
              </w:rPr>
              <w:t>Severo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Dos </w:t>
            </w:r>
            <w:r>
              <w:rPr>
                <w:spacing w:val="-2"/>
                <w:sz w:val="22"/>
              </w:rPr>
              <w:t>Santos</w:t>
            </w:r>
          </w:p>
        </w:tc>
        <w:tc>
          <w:tcPr>
            <w:tcW w:w="5955" w:type="dxa"/>
            <w:tcBorders>
              <w:bottom w:val="nil"/>
            </w:tcBorders>
          </w:tcPr>
          <w:p>
            <w:pPr>
              <w:pStyle w:val="TableParagraph"/>
              <w:spacing w:before="153"/>
              <w:ind w:left="294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54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75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466" w:val="left" w:leader="none"/>
                <w:tab w:pos="5615" w:val="left" w:leader="none"/>
              </w:tabs>
              <w:spacing w:line="242" w:lineRule="auto" w:before="2"/>
              <w:ind w:left="159" w:right="14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127/2025.</w:t>
              <w:tab/>
            </w:r>
            <w:r>
              <w:rPr>
                <w:spacing w:val="-10"/>
                <w:sz w:val="22"/>
              </w:rPr>
              <w:t>O </w:t>
            </w:r>
            <w:r>
              <w:rPr>
                <w:sz w:val="22"/>
              </w:rPr>
              <w:t>VEREADOR DA CÂMARA MUNICIPAL DE ITABAIANINHA/SE,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Interno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desta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Casa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Legislativa,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respeitando o trâmite previsto na citada regulamentação, vem à presença de Vossa Excelência, propor a presente INDICAÇÃO, sugerindo medidas executivas ao Prefeito Municipal e Secretária Municipal de Obras, Transporte e Serviços Públicos, que em conjunto, demonstrando costumeira sensibilidade de pessoas públicas,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promovam a CONSTRUÇÃO DE UM(A) CAMPO OU QUADRA</w:t>
            </w:r>
            <w:r>
              <w:rPr>
                <w:spacing w:val="68"/>
                <w:sz w:val="22"/>
              </w:rPr>
              <w:t>  </w:t>
            </w:r>
            <w:r>
              <w:rPr>
                <w:sz w:val="22"/>
              </w:rPr>
              <w:t>NO</w:t>
            </w:r>
            <w:r>
              <w:rPr>
                <w:spacing w:val="76"/>
                <w:sz w:val="22"/>
              </w:rPr>
              <w:t>  </w:t>
            </w:r>
            <w:r>
              <w:rPr>
                <w:sz w:val="22"/>
              </w:rPr>
              <w:t>BAIRRO</w:t>
            </w:r>
            <w:r>
              <w:rPr>
                <w:spacing w:val="75"/>
                <w:sz w:val="22"/>
              </w:rPr>
              <w:t>  </w:t>
            </w:r>
            <w:r>
              <w:rPr>
                <w:sz w:val="22"/>
              </w:rPr>
              <w:t>SÍTIO</w:t>
            </w:r>
            <w:r>
              <w:rPr>
                <w:spacing w:val="75"/>
                <w:sz w:val="22"/>
              </w:rPr>
              <w:t>  </w:t>
            </w:r>
            <w:r>
              <w:rPr>
                <w:sz w:val="22"/>
              </w:rPr>
              <w:t>PEREIRA,</w:t>
            </w:r>
            <w:r>
              <w:rPr>
                <w:spacing w:val="76"/>
                <w:sz w:val="22"/>
              </w:rPr>
              <w:t>  </w:t>
            </w:r>
            <w:r>
              <w:rPr>
                <w:spacing w:val="-2"/>
                <w:sz w:val="22"/>
              </w:rPr>
              <w:t>neste</w:t>
            </w:r>
          </w:p>
        </w:tc>
        <w:tc>
          <w:tcPr>
            <w:tcW w:w="1598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42" w:lineRule="auto" w:before="153"/>
              <w:ind w:left="511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p>
      <w:pPr>
        <w:pStyle w:val="TableParagraph"/>
        <w:spacing w:after="0" w:line="242" w:lineRule="auto"/>
        <w:rPr>
          <w:sz w:val="22"/>
        </w:rPr>
        <w:sectPr>
          <w:type w:val="continuous"/>
          <w:pgSz w:w="11900" w:h="16840"/>
          <w:pgMar w:header="284" w:footer="268" w:top="540" w:bottom="460" w:left="566" w:right="425"/>
        </w:sect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1620"/>
        <w:gridCol w:w="5955"/>
        <w:gridCol w:w="1598"/>
      </w:tblGrid>
      <w:tr>
        <w:trPr>
          <w:trHeight w:val="1169" w:hRule="atLeast"/>
        </w:trPr>
        <w:tc>
          <w:tcPr>
            <w:tcW w:w="15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5" w:type="dxa"/>
            <w:tcBorders>
              <w:top w:val="nil"/>
            </w:tcBorders>
          </w:tcPr>
          <w:p>
            <w:pPr>
              <w:pStyle w:val="TableParagraph"/>
              <w:spacing w:line="242" w:lineRule="auto" w:before="3"/>
              <w:ind w:left="159" w:right="147"/>
              <w:rPr>
                <w:sz w:val="22"/>
              </w:rPr>
            </w:pPr>
            <w:r>
              <w:rPr>
                <w:sz w:val="22"/>
              </w:rPr>
              <w:t>município.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Sala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Sessões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 Itabaianinha-SE,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24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março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2025.</w:t>
            </w:r>
          </w:p>
          <w:p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9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9"/>
              <w:rPr>
                <w:sz w:val="22"/>
              </w:rPr>
            </w:pPr>
            <w:r>
              <w:rPr>
                <w:sz w:val="22"/>
              </w:rPr>
              <w:t>Sandro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Severo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Santos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1598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1900" w:h="16840"/>
      <w:pgMar w:header="284" w:footer="268" w:top="540" w:bottom="46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9392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413766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1376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www.seitabaianinha.legisbr.com/legisbr/pautas_print.php?data=2025-04-01</w:t>
                            </w:r>
                          </w:hyperlink>
                          <w:r>
                            <w:rPr>
                              <w:spacing w:val="47"/>
                            </w:rPr>
                            <w:t> 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325.8pt;height:10.95pt;mso-position-horizontal-relative:page;mso-position-vertical-relative:page;z-index:-15897088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</w:t>
                    </w:r>
                    <w:hyperlink r:id="rId1">
                      <w:r>
                        <w:rPr>
                          <w:spacing w:val="-2"/>
                        </w:rPr>
                        <w:t>www.seitabaianinha.legisbr.com/legisbr/pautas_print.php?data=2025-04-01</w:t>
                      </w:r>
                    </w:hyperlink>
                    <w:r>
                      <w:rPr>
                        <w:spacing w:val="47"/>
                      </w:rPr>
                      <w:t> 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9904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896576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8368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3693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369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01/04/2025,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11:08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5.9pt;height:10.95pt;mso-position-horizontal-relative:page;mso-position-vertical-relative:page;z-index:-15898112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01/04/2025,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11:08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8880">
              <wp:simplePos x="0" y="0"/>
              <wp:positionH relativeFrom="page">
                <wp:posOffset>2580481</wp:posOffset>
              </wp:positionH>
              <wp:positionV relativeFrom="page">
                <wp:posOffset>181131</wp:posOffset>
              </wp:positionV>
              <wp:extent cx="359029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5902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seitabaianinha.legisbr.com/legisbr/pautas_print.php?data=2025-04-01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187485pt;margin-top:14.262341pt;width:282.7pt;height:10.95pt;mso-position-horizontal-relative:page;mso-position-vertical-relative:page;z-index:-15897600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seitabaianinha.legisbr.com/legisbr/pautas_print.php?data=2025-04-01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seitabaianinha.legisbr.com/legisbr/popup/index.php?pagina=pasta_digital&amp;documento_tipo=ata&amp;documento=186" TargetMode="External"/><Relationship Id="rId8" Type="http://schemas.openxmlformats.org/officeDocument/2006/relationships/hyperlink" Target="https://www.seitabaianinha.legisbr.com/legisbr/popup/index.php?pagina=pasta_digital&amp;documento_tipo=proposicao&amp;documento=344" TargetMode="External"/><Relationship Id="rId9" Type="http://schemas.openxmlformats.org/officeDocument/2006/relationships/hyperlink" Target="https://www.seitabaianinha.legisbr.com/legisbr/popup/index.php?pagina=pasta_digital&amp;documento_tipo=proposicao&amp;documento=345" TargetMode="External"/><Relationship Id="rId10" Type="http://schemas.openxmlformats.org/officeDocument/2006/relationships/hyperlink" Target="https://www.seitabaianinha.legisbr.com/legisbr/popup/index.php?pagina=pasta_digital&amp;documento_tipo=proposicao&amp;documento=347" TargetMode="External"/><Relationship Id="rId11" Type="http://schemas.openxmlformats.org/officeDocument/2006/relationships/hyperlink" Target="https://www.seitabaianinha.legisbr.com/legisbr/popup/index.php?pagina=pasta_digital&amp;documento_tipo=proposicao&amp;documento=346" TargetMode="External"/><Relationship Id="rId12" Type="http://schemas.openxmlformats.org/officeDocument/2006/relationships/hyperlink" Target="https://www.seitabaianinha.legisbr.com/legisbr/popup/index.php?pagina=pasta_digital&amp;documento_tipo=proposicao&amp;documento=349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eitabaianinha.legisbr.com/legisbr/pautas_print.php?data=2025-04-01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seitabaianinha.legisbr.com/legisbr/pautas_print.php?data=2025-04-01 09:00:00</dc:title>
  <dcterms:created xsi:type="dcterms:W3CDTF">2025-04-01T14:10:21Z</dcterms:created>
  <dcterms:modified xsi:type="dcterms:W3CDTF">2025-04-01T14:10:21Z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2025-04-01T00:00:00Z</vt:filetime>
  </property>
  <property fmtid="{D5CDD505-2E9C-101B-9397-08002B2CF9AE}" pid="5" name="Producer">
    <vt:lpwstr>Skia/PDF m134</vt:lpwstr>
  </property>
</Properties>
</file>