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22ª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13/05/2025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Plenário</w:t>
            </w:r>
          </w:p>
        </w:tc>
      </w:tr>
    </w:tbl>
    <w:p>
      <w:pPr>
        <w:pStyle w:val="BodyText"/>
        <w:spacing w:before="8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319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207" w:right="196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21ª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Sessão </w:t>
              </w:r>
              <w:r>
                <w:rPr>
                  <w:sz w:val="22"/>
                  <w:u w:val="single"/>
                </w:rPr>
                <w:t>Ordinária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do 1º Período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08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maio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3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30"/>
        <w:gridCol w:w="4260"/>
        <w:gridCol w:w="222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2145" w:type="dxa"/>
          </w:tcPr>
          <w:p>
            <w:pPr>
              <w:pStyle w:val="TableParagraph"/>
              <w:spacing w:before="153"/>
              <w:ind w:left="66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2130" w:type="dxa"/>
          </w:tcPr>
          <w:p>
            <w:pPr>
              <w:pStyle w:val="TableParagraph"/>
              <w:spacing w:before="153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4260" w:type="dxa"/>
          </w:tcPr>
          <w:p>
            <w:pPr>
              <w:pStyle w:val="TableParagraph"/>
              <w:spacing w:before="153"/>
              <w:ind w:left="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6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2594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5" w:right="62" w:firstLine="137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>PROJETO DE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LEI N.º </w:t>
              </w:r>
              <w:r>
                <w:rPr>
                  <w:sz w:val="22"/>
                  <w:u w:val="single"/>
                </w:rPr>
                <w:t>016/2025</w:t>
              </w:r>
            </w:hyperlink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Vânia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Tetê</w:t>
            </w:r>
          </w:p>
        </w:tc>
        <w:tc>
          <w:tcPr>
            <w:tcW w:w="4260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16/2025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  <w:p>
            <w:pPr>
              <w:pStyle w:val="TableParagraph"/>
              <w:spacing w:line="242" w:lineRule="auto" w:before="2"/>
              <w:ind w:left="159" w:right="134"/>
              <w:jc w:val="both"/>
              <w:rPr>
                <w:sz w:val="22"/>
              </w:rPr>
            </w:pPr>
            <w:r>
              <w:rPr>
                <w:sz w:val="22"/>
              </w:rPr>
              <w:t>de março de 2025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Institui o </w:t>
            </w:r>
            <w:r>
              <w:rPr>
                <w:sz w:val="22"/>
              </w:rPr>
              <w:t>“Maio Laranja” no Município de Itabaianinha, Estado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Sergipe,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mês dedicado à conscientização,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prevenção, orientação e combate à exploração sexual de crianças e adolescentes,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providências.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01" w:hanging="538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Primeira</w:t>
            </w:r>
          </w:p>
        </w:tc>
      </w:tr>
      <w:tr>
        <w:trPr>
          <w:trHeight w:val="2084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5" w:right="62" w:firstLine="137"/>
              <w:rPr>
                <w:sz w:val="22"/>
              </w:rPr>
            </w:pPr>
            <w:hyperlink r:id="rId9">
              <w:r>
                <w:rPr>
                  <w:sz w:val="22"/>
                  <w:u w:val="single"/>
                </w:rPr>
                <w:t>PROJETO DE</w:t>
              </w:r>
            </w:hyperlink>
            <w:r>
              <w:rPr>
                <w:sz w:val="22"/>
              </w:rPr>
              <w:t> </w:t>
            </w:r>
            <w:hyperlink r:id="rId9">
              <w:r>
                <w:rPr>
                  <w:sz w:val="22"/>
                  <w:u w:val="single"/>
                </w:rPr>
                <w:t>LEI N.º </w:t>
              </w:r>
              <w:r>
                <w:rPr>
                  <w:sz w:val="22"/>
                  <w:u w:val="single"/>
                </w:rPr>
                <w:t>017/2025</w:t>
              </w:r>
            </w:hyperlink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481" w:hanging="182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Lima Dos Santos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59" w:right="134"/>
              <w:jc w:val="both"/>
              <w:rPr>
                <w:sz w:val="22"/>
              </w:rPr>
            </w:pPr>
            <w:r>
              <w:rPr>
                <w:sz w:val="22"/>
              </w:rPr>
              <w:t>Projeto de Lei nº 17/2025 De 06 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abril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proibição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inauguração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entrega de Obras Públicas Municipais inacabadas ou que não estejam em condições de atender aos fins a que se </w:t>
            </w:r>
            <w:r>
              <w:rPr>
                <w:spacing w:val="-2"/>
                <w:sz w:val="22"/>
              </w:rPr>
              <w:t>destinam.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01" w:hanging="538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Primeira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www.seitabaianinha.legisbr.com/legisbr/pautas_print.php?data=2025-05-13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1004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www.seitabaianinha.legisbr.com/legisbr/pautas_print.php?data=2025-05-13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80953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15/05/2025,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1107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15/05/2025,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08:50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seitabaianinha.legisbr.com/legisbr/pautas_print.php?data=2025-05-13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1056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seitabaianinha.legisbr.com/legisbr/pautas_print.php?data=2025-05-13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200" TargetMode="External"/><Relationship Id="rId8" Type="http://schemas.openxmlformats.org/officeDocument/2006/relationships/hyperlink" Target="https://www.seitabaianinha.legisbr.com/legisbr/popup/index.php?pagina=pasta_digital&amp;documento_tipo=proposicao&amp;documento=413" TargetMode="External"/><Relationship Id="rId9" Type="http://schemas.openxmlformats.org/officeDocument/2006/relationships/hyperlink" Target="https://www.seitabaianinha.legisbr.com/legisbr/popup/index.php?pagina=pasta_digital&amp;documento_tipo=proposicao&amp;documento=414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5-1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seitabaianinha.legisbr.com/legisbr/pautas_print.php?data=2025-05-13 09:00:00</dc:title>
  <dcterms:created xsi:type="dcterms:W3CDTF">2025-05-15T11:53:25Z</dcterms:created>
  <dcterms:modified xsi:type="dcterms:W3CDTF">2025-05-15T11:53:25Z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2025-05-15T00:00:00Z</vt:filetime>
  </property>
  <property fmtid="{D5CDD505-2E9C-101B-9397-08002B2CF9AE}" pid="5" name="Producer">
    <vt:lpwstr>Skia/PDF m136</vt:lpwstr>
  </property>
</Properties>
</file>