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6ª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EXTRAORDINÁRIA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08/04/2025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10h30min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2145" w:type="dxa"/>
          </w:tcPr>
          <w:p>
            <w:pPr>
              <w:pStyle w:val="TableParagraph"/>
              <w:spacing w:before="153"/>
              <w:ind w:left="66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2130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1820" w:hRule="atLeast"/>
        </w:trPr>
        <w:tc>
          <w:tcPr>
            <w:tcW w:w="214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77" w:right="63" w:firstLine="74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LEI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pacing w:val="-2"/>
                  <w:sz w:val="22"/>
                  <w:u w:val="single"/>
                </w:rPr>
                <w:t>10/2025</w:t>
              </w:r>
            </w:hyperlink>
          </w:p>
        </w:tc>
        <w:tc>
          <w:tcPr>
            <w:tcW w:w="2130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Poder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Executivo</w:t>
            </w:r>
          </w:p>
        </w:tc>
        <w:tc>
          <w:tcPr>
            <w:tcW w:w="4260" w:type="dxa"/>
            <w:tcBorders>
              <w:bottom w:val="nil"/>
            </w:tcBorders>
          </w:tcPr>
          <w:p>
            <w:pPr>
              <w:pStyle w:val="TableParagraph"/>
              <w:tabs>
                <w:tab w:pos="3108" w:val="left" w:leader="none"/>
                <w:tab w:pos="3241" w:val="left" w:leader="none"/>
              </w:tabs>
              <w:spacing w:line="242" w:lineRule="auto" w:before="153"/>
              <w:ind w:left="159" w:right="134"/>
              <w:rPr>
                <w:sz w:val="22"/>
              </w:rPr>
            </w:pPr>
            <w:r>
              <w:rPr>
                <w:sz w:val="22"/>
              </w:rPr>
              <w:t>PROJETO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62"/>
                <w:sz w:val="22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sz w:val="22"/>
              </w:rPr>
              <w:t>/2025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27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  <w:r>
              <w:rPr>
                <w:sz w:val="22"/>
              </w:rPr>
              <w:tab/>
              <w:tab/>
              <w:t>“Altera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tabs>
                <w:tab w:pos="3933" w:val="left" w:leader="none"/>
              </w:tabs>
              <w:spacing w:line="242" w:lineRule="auto"/>
              <w:ind w:left="159" w:right="134"/>
              <w:jc w:val="both"/>
              <w:rPr>
                <w:sz w:val="22"/>
              </w:rPr>
            </w:pPr>
            <w:r>
              <w:rPr>
                <w:sz w:val="22"/>
              </w:rPr>
              <w:t>tabela de vencimentos no anexo II, </w:t>
            </w:r>
            <w:r>
              <w:rPr>
                <w:sz w:val="22"/>
              </w:rPr>
              <w:t>da Lei Complementar (Municipal) nº 1.114, 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dezembro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2022”.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PREFEITO</w:t>
            </w:r>
            <w:r>
              <w:rPr>
                <w:spacing w:val="53"/>
                <w:sz w:val="22"/>
              </w:rPr>
              <w:t>   </w:t>
            </w:r>
            <w:r>
              <w:rPr>
                <w:sz w:val="22"/>
              </w:rPr>
              <w:t>DO</w:t>
            </w:r>
            <w:r>
              <w:rPr>
                <w:spacing w:val="54"/>
                <w:sz w:val="22"/>
              </w:rPr>
              <w:t>   </w:t>
            </w:r>
            <w:r>
              <w:rPr>
                <w:sz w:val="22"/>
              </w:rPr>
              <w:t>MUNICÍPIO</w:t>
            </w:r>
            <w:r>
              <w:rPr>
                <w:spacing w:val="54"/>
                <w:sz w:val="22"/>
              </w:rPr>
              <w:t>  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615" w:val="left" w:leader="none"/>
                <w:tab w:pos="1144" w:val="left" w:leader="none"/>
                <w:tab w:pos="1384" w:val="left" w:leader="none"/>
                <w:tab w:pos="1738" w:val="left" w:leader="none"/>
                <w:tab w:pos="2018" w:val="left" w:leader="none"/>
                <w:tab w:pos="2177" w:val="left" w:leader="none"/>
                <w:tab w:pos="2519" w:val="left" w:leader="none"/>
                <w:tab w:pos="2729" w:val="left" w:leader="none"/>
                <w:tab w:pos="3119" w:val="left" w:leader="none"/>
                <w:tab w:pos="3252" w:val="left" w:leader="none"/>
                <w:tab w:pos="3583" w:val="left" w:leader="none"/>
                <w:tab w:pos="3632" w:val="left" w:leader="none"/>
              </w:tabs>
              <w:spacing w:line="242" w:lineRule="auto"/>
              <w:ind w:left="159" w:right="134"/>
              <w:rPr>
                <w:sz w:val="22"/>
              </w:rPr>
            </w:pPr>
            <w:r>
              <w:rPr>
                <w:spacing w:val="-2"/>
                <w:sz w:val="22"/>
              </w:rPr>
              <w:t>ITABAIANINHA,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uso</w:t>
            </w:r>
            <w:r>
              <w:rPr>
                <w:sz w:val="22"/>
              </w:rPr>
              <w:tab/>
            </w:r>
            <w:r>
              <w:rPr>
                <w:spacing w:val="-49"/>
                <w:sz w:val="22"/>
              </w:rPr>
              <w:t> </w:t>
            </w:r>
            <w:r>
              <w:rPr>
                <w:sz w:val="22"/>
              </w:rPr>
              <w:t>de</w:t>
              <w:tab/>
              <w:tab/>
            </w:r>
            <w:r>
              <w:rPr>
                <w:spacing w:val="-4"/>
                <w:sz w:val="22"/>
              </w:rPr>
              <w:t>suas </w:t>
            </w:r>
            <w:r>
              <w:rPr>
                <w:sz w:val="22"/>
              </w:rPr>
              <w:t>atribuições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legais,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conferidas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Lei Orgânica do Município, faz saber que a 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Vereadores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Itabaianinha,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Estado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  <w:tab/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Sergipe, aprovou e eu sanciono a seguinte Lei: Art.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1º.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Fica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alterada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tabela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vencimento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II,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Grupo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 Atividades da Área de Saúde – Classe AA,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Complementar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(Municipal) nº 1.114, de 29 de dezembro de 2022, passando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vigorar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consoante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Tabela constante no Anexo Único.</w:t>
              <w:tab/>
            </w:r>
            <w:r>
              <w:rPr>
                <w:spacing w:val="-2"/>
                <w:sz w:val="22"/>
              </w:rPr>
              <w:t>Parágrafo </w:t>
            </w:r>
            <w:r>
              <w:rPr>
                <w:sz w:val="22"/>
              </w:rPr>
              <w:t>Único. A alteração de que trata o caput do art. 1º está consubstanciado no §9º 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198,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Constituição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acrescentado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4"/>
                <w:sz w:val="22"/>
              </w:rPr>
              <w:t>pela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Emenda Constitucional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120,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05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maio 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2022,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combinada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Portaria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GM/MS nº 3.162, de 20 de fevereiro de </w:t>
            </w:r>
            <w:r>
              <w:rPr>
                <w:spacing w:val="-2"/>
                <w:sz w:val="22"/>
              </w:rPr>
              <w:t>2024.</w:t>
            </w:r>
            <w:r>
              <w:rPr>
                <w:sz w:val="22"/>
              </w:rPr>
              <w:tab/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2º.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diferença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salarial relativa aos meses de janeiro a março </w:t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2025,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será</w:t>
            </w:r>
            <w:r>
              <w:rPr>
                <w:sz w:val="22"/>
              </w:rPr>
              <w:tab/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2"/>
                <w:sz w:val="22"/>
              </w:rPr>
              <w:t>paga</w:t>
            </w:r>
            <w:r>
              <w:rPr>
                <w:sz w:val="22"/>
              </w:rPr>
              <w:tab/>
              <w:tab/>
            </w:r>
            <w:r>
              <w:rPr>
                <w:spacing w:val="-57"/>
                <w:sz w:val="22"/>
              </w:rPr>
              <w:t> </w:t>
            </w:r>
            <w:r>
              <w:rPr>
                <w:spacing w:val="-4"/>
                <w:sz w:val="22"/>
              </w:rPr>
              <w:t>em</w:t>
            </w:r>
            <w:r>
              <w:rPr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3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(três) </w:t>
            </w:r>
            <w:r>
              <w:rPr>
                <w:sz w:val="22"/>
              </w:rPr>
              <w:t>parcelas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mensais,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iguais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sucessivas.</w:t>
            </w:r>
          </w:p>
          <w:p>
            <w:pPr>
              <w:pStyle w:val="TableParagraph"/>
              <w:tabs>
                <w:tab w:pos="2774" w:val="left" w:leader="none"/>
              </w:tabs>
              <w:spacing w:line="242" w:lineRule="auto"/>
              <w:ind w:left="159" w:right="134" w:firstLine="164"/>
              <w:jc w:val="both"/>
              <w:rPr>
                <w:sz w:val="22"/>
              </w:rPr>
            </w:pPr>
            <w:r>
              <w:rPr>
                <w:sz w:val="22"/>
              </w:rPr>
              <w:t>Art. 3º. Todos os demais </w:t>
            </w:r>
            <w:r>
              <w:rPr>
                <w:sz w:val="22"/>
              </w:rPr>
              <w:t>dispositivos da Lei Complementar (Municipal) nº 1.114, de 29 de dezembro de 2022, ficam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inalterados.</w:t>
              <w:tab/>
              <w:t>Art. 4º. As despesas decorrentes da presente Lei terão cobertura de dotações orçamentárias específicas.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Art. 5º.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Esta Lei entrará em vigor na data 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sua publicação, produzindo os seus efeitos financeiros a 1º de janeiro de 2025.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 6º. Revogam-se as disposições em contrário.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GABINETE DO PREFEITO MUNICIPAL DE ITABAIANINHA, ESTADO DE SERGIPE,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EM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27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MARÇO</w:t>
            </w:r>
            <w:r>
              <w:rPr>
                <w:spacing w:val="28"/>
                <w:sz w:val="22"/>
              </w:rPr>
              <w:t>  </w:t>
            </w:r>
            <w:r>
              <w:rPr>
                <w:spacing w:val="-5"/>
                <w:sz w:val="22"/>
              </w:rPr>
              <w:t>DE</w:t>
            </w:r>
          </w:p>
        </w:tc>
        <w:tc>
          <w:tcPr>
            <w:tcW w:w="222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669" w:hanging="507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Segunda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60" w:hRule="atLeast"/>
        </w:trPr>
        <w:tc>
          <w:tcPr>
            <w:tcW w:w="21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0" w:type="dxa"/>
            <w:tcBorders>
              <w:top w:val="nil"/>
            </w:tcBorders>
          </w:tcPr>
          <w:p>
            <w:pPr>
              <w:pStyle w:val="TableParagraph"/>
              <w:tabs>
                <w:tab w:pos="1513" w:val="left" w:leader="none"/>
              </w:tabs>
              <w:spacing w:before="3"/>
              <w:ind w:left="159"/>
              <w:rPr>
                <w:sz w:val="22"/>
              </w:rPr>
            </w:pPr>
            <w:r>
              <w:rPr>
                <w:spacing w:val="-2"/>
                <w:sz w:val="22"/>
              </w:rPr>
              <w:t>2025.</w:t>
            </w:r>
            <w:r>
              <w:rPr>
                <w:sz w:val="22"/>
              </w:rPr>
              <w:tab/>
              <w:t>ERALDO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MOREIRA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5"/>
                <w:sz w:val="22"/>
              </w:rPr>
              <w:t>DOS</w:t>
            </w:r>
          </w:p>
          <w:p>
            <w:pPr>
              <w:pStyle w:val="TableParagraph"/>
              <w:spacing w:before="2"/>
              <w:ind w:left="159"/>
              <w:rPr>
                <w:sz w:val="22"/>
              </w:rPr>
            </w:pPr>
            <w:r>
              <w:rPr>
                <w:sz w:val="22"/>
              </w:rPr>
              <w:t>SANTOS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Prefeito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Municipal</w:t>
            </w:r>
          </w:p>
        </w:tc>
        <w:tc>
          <w:tcPr>
            <w:tcW w:w="222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98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www.seitabaianinha.legisbr.com/legisbr/pautas_print.php?data=2025-04-08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78649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www.seitabaianinha.legisbr.com/legisbr/pautas_print.php?data=2025-04-08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8598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10/04/2025,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8752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10/04/2025,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seitabaianinha.legisbr.com/legisbr/pautas_print.php?data=2025-04-08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78700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seitabaianinha.legisbr.com/legisbr/pautas_print.php?data=2025-04-08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54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0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seitabaianinha.legisbr.com/legisbr/pautas_print.php?data=2025-04-08 10:30:00</dc:title>
  <dcterms:created xsi:type="dcterms:W3CDTF">2025-04-10T18:22:30Z</dcterms:created>
  <dcterms:modified xsi:type="dcterms:W3CDTF">2025-04-10T18:22:30Z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2025-04-10T00:00:00Z</vt:filetime>
  </property>
  <property fmtid="{D5CDD505-2E9C-101B-9397-08002B2CF9AE}" pid="5" name="Producer">
    <vt:lpwstr>Skia/PDF m135</vt:lpwstr>
  </property>
</Properties>
</file>